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（一名发起人，设董事会、一名监事、经理）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w:t>
      </w:r>
      <w:r>
        <w:rPr>
          <w:rFonts w:hint="eastAsia"/>
          <w:sz w:val="28"/>
          <w:szCs w:val="24"/>
          <w:u w:val="single"/>
        </w:rPr>
        <w:t xml:space="preserve">   </w:t>
      </w:r>
      <w:r>
        <w:rPr>
          <w:rFonts w:hint="eastAsia"/>
          <w:sz w:val="28"/>
          <w:szCs w:val="24"/>
        </w:rPr>
        <w:t>元。</w:t>
      </w:r>
      <w:bookmarkStart w:id="0" w:name="_GoBack"/>
      <w:bookmarkEnd w:id="0"/>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  发起人的姓名（名称）、认购的股份数、出资方式和出资时间如下：</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6"/>
        <w:gridCol w:w="1359"/>
        <w:gridCol w:w="189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216"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p>
        </w:tc>
        <w:tc>
          <w:tcPr>
            <w:tcW w:w="1359"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1896"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703"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6"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359"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896"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703" w:type="dxa"/>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pStyle w:val="2"/>
        <w:spacing w:line="600" w:lineRule="exact"/>
        <w:contextualSpacing/>
        <w:jc w:val="left"/>
        <w:rPr>
          <w:rFonts w:ascii="Times New Roman" w:hAnsi="Times New Roman"/>
          <w:b w:val="0"/>
          <w:bCs w:val="0"/>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董事会的组成、职权和议事规则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第十四条  公司设董事会，成员为</w:t>
      </w:r>
      <w:r>
        <w:rPr>
          <w:rFonts w:hint="eastAsia"/>
          <w:sz w:val="28"/>
          <w:szCs w:val="24"/>
          <w:u w:val="single"/>
        </w:rPr>
        <w:t xml:space="preserve">   </w:t>
      </w:r>
      <w:r>
        <w:rPr>
          <w:rFonts w:hint="eastAsia"/>
          <w:sz w:val="28"/>
          <w:szCs w:val="24"/>
        </w:rPr>
        <w:t>人</w:t>
      </w:r>
      <w:r>
        <w:rPr>
          <w:rFonts w:hint="eastAsia"/>
          <w:color w:val="FF0000"/>
          <w:sz w:val="28"/>
          <w:szCs w:val="24"/>
        </w:rPr>
        <w:t>（注：三人以上）</w:t>
      </w:r>
      <w:r>
        <w:rPr>
          <w:rFonts w:hint="eastAsia"/>
          <w:sz w:val="28"/>
          <w:szCs w:val="24"/>
        </w:rPr>
        <w:t>，非职工董事由代表公司过半数表决权的股东同意选举产生，职工董事由职工代表大会、职工大会或者其他形式民主选举产生。</w:t>
      </w:r>
    </w:p>
    <w:p>
      <w:pPr>
        <w:autoSpaceDE w:val="0"/>
        <w:autoSpaceDN w:val="0"/>
        <w:adjustRightInd w:val="0"/>
        <w:spacing w:line="600" w:lineRule="exact"/>
        <w:ind w:firstLine="560" w:firstLineChars="200"/>
        <w:contextualSpacing/>
        <w:rPr>
          <w:sz w:val="28"/>
          <w:szCs w:val="24"/>
        </w:rPr>
      </w:pPr>
      <w:r>
        <w:rPr>
          <w:rFonts w:hint="eastAsia"/>
          <w:sz w:val="28"/>
          <w:szCs w:val="24"/>
        </w:rPr>
        <w:t>董事任期</w:t>
      </w:r>
      <w:r>
        <w:rPr>
          <w:rFonts w:hint="eastAsia"/>
          <w:sz w:val="28"/>
          <w:szCs w:val="24"/>
          <w:u w:val="single"/>
        </w:rPr>
        <w:t xml:space="preserve">   </w:t>
      </w:r>
      <w:r>
        <w:rPr>
          <w:rFonts w:hint="eastAsia"/>
          <w:sz w:val="28"/>
          <w:szCs w:val="24"/>
        </w:rPr>
        <w:t>年</w:t>
      </w:r>
      <w:r>
        <w:rPr>
          <w:rFonts w:hint="eastAsia"/>
          <w:color w:val="FF0000"/>
          <w:sz w:val="28"/>
          <w:szCs w:val="24"/>
        </w:rPr>
        <w:t>（注：每届不得超过三年）</w:t>
      </w:r>
      <w:r>
        <w:rPr>
          <w:rFonts w:hint="eastAsia"/>
          <w:sz w:val="28"/>
          <w:szCs w:val="24"/>
        </w:rPr>
        <w:t>，任期届满，连选可以连任。</w:t>
      </w:r>
    </w:p>
    <w:p>
      <w:pPr>
        <w:autoSpaceDE w:val="0"/>
        <w:autoSpaceDN w:val="0"/>
        <w:adjustRightInd w:val="0"/>
        <w:spacing w:line="600" w:lineRule="exact"/>
        <w:ind w:firstLine="560" w:firstLineChars="200"/>
        <w:contextualSpacing/>
        <w:rPr>
          <w:sz w:val="28"/>
          <w:szCs w:val="24"/>
        </w:rPr>
      </w:pPr>
      <w:r>
        <w:rPr>
          <w:rFonts w:hint="eastAsia"/>
          <w:sz w:val="28"/>
          <w:szCs w:val="24"/>
        </w:rPr>
        <w:t>董事会设董事长一人，由董事会过半数董事选举产生。</w:t>
      </w:r>
      <w:r>
        <w:rPr>
          <w:rFonts w:hint="eastAsia"/>
          <w:color w:val="FF0000"/>
          <w:sz w:val="28"/>
          <w:szCs w:val="24"/>
        </w:rPr>
        <w:t>（注：股东可自行确定董事长的产生方式。）</w:t>
      </w:r>
    </w:p>
    <w:p>
      <w:pPr>
        <w:autoSpaceDE w:val="0"/>
        <w:autoSpaceDN w:val="0"/>
        <w:adjustRightInd w:val="0"/>
        <w:spacing w:line="600" w:lineRule="exact"/>
        <w:ind w:firstLine="560" w:firstLineChars="200"/>
        <w:contextualSpacing/>
        <w:rPr>
          <w:sz w:val="28"/>
          <w:szCs w:val="24"/>
        </w:rPr>
      </w:pPr>
      <w:r>
        <w:rPr>
          <w:rFonts w:hint="eastAsia"/>
          <w:sz w:val="28"/>
          <w:szCs w:val="24"/>
        </w:rPr>
        <w:t>第十五条  董事会行使下列职权：</w:t>
      </w:r>
    </w:p>
    <w:p>
      <w:pPr>
        <w:widowControl/>
        <w:shd w:val="clear" w:color="auto" w:fill="FFFFFF"/>
        <w:spacing w:line="600" w:lineRule="exact"/>
        <w:ind w:firstLine="480"/>
        <w:contextualSpacing/>
        <w:jc w:val="left"/>
        <w:rPr>
          <w:sz w:val="28"/>
          <w:szCs w:val="28"/>
        </w:rPr>
      </w:pPr>
      <w:r>
        <w:rPr>
          <w:sz w:val="28"/>
          <w:szCs w:val="28"/>
        </w:rPr>
        <w:t>（一）召集股东会议，并向股东报告工作；</w:t>
      </w:r>
    </w:p>
    <w:p>
      <w:pPr>
        <w:widowControl/>
        <w:shd w:val="clear" w:color="auto" w:fill="FFFFFF"/>
        <w:spacing w:line="600" w:lineRule="exact"/>
        <w:ind w:firstLine="480"/>
        <w:contextualSpacing/>
        <w:jc w:val="left"/>
        <w:rPr>
          <w:sz w:val="28"/>
          <w:szCs w:val="28"/>
        </w:rPr>
      </w:pPr>
      <w:r>
        <w:rPr>
          <w:sz w:val="28"/>
          <w:szCs w:val="28"/>
        </w:rPr>
        <w:t>（二）执行股东的决定；</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480"/>
        <w:contextualSpacing/>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（注：可自行规定或股东授予）</w:t>
      </w:r>
    </w:p>
    <w:p>
      <w:pPr>
        <w:widowControl/>
        <w:shd w:val="clear" w:color="auto" w:fill="FFFFFF"/>
        <w:spacing w:line="600" w:lineRule="exact"/>
        <w:ind w:firstLine="560" w:firstLineChars="200"/>
        <w:contextualSpacing/>
        <w:jc w:val="left"/>
        <w:rPr>
          <w:color w:val="000000"/>
          <w:sz w:val="28"/>
          <w:szCs w:val="28"/>
        </w:rPr>
      </w:pPr>
      <w:r>
        <w:rPr>
          <w:rFonts w:hint="eastAsia"/>
          <w:color w:val="000000"/>
          <w:sz w:val="28"/>
          <w:szCs w:val="28"/>
        </w:rPr>
        <w:t xml:space="preserve">第十六条  </w:t>
      </w:r>
      <w:r>
        <w:rPr>
          <w:color w:val="000000"/>
          <w:sz w:val="28"/>
          <w:szCs w:val="28"/>
        </w:rPr>
        <w:t>董事会会议应当有过半数的董事出席方可举行。董事会作出决议，应当经全体董事的过半数通过。</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董事会决议的表决，应当一人一票。</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董事会应当对所议事项的决定作成会议记录，出席会议的董事应当在会议记录上签名。</w:t>
      </w:r>
    </w:p>
    <w:p>
      <w:pPr>
        <w:spacing w:line="600" w:lineRule="exact"/>
        <w:ind w:firstLine="560" w:firstLineChars="200"/>
        <w:contextualSpacing/>
        <w:rPr>
          <w:sz w:val="28"/>
          <w:szCs w:val="28"/>
        </w:rPr>
      </w:pPr>
      <w:r>
        <w:rPr>
          <w:rFonts w:hint="eastAsia"/>
          <w:sz w:val="28"/>
          <w:szCs w:val="28"/>
        </w:rPr>
        <w:t>第十七条  公司经理由董事会决定聘任或者解聘，根据董事会的授权行使职权。</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第十八条  公司法定代表人由代表公司执行公司事务的董事担任，并由股东任命</w:t>
      </w:r>
      <w:r>
        <w:rPr>
          <w:rFonts w:hint="eastAsia"/>
          <w:color w:val="FF0000"/>
          <w:sz w:val="28"/>
          <w:szCs w:val="24"/>
        </w:rPr>
        <w:t>（或董事会选举）</w:t>
      </w:r>
      <w:r>
        <w:rPr>
          <w:rFonts w:hint="eastAsia"/>
          <w:sz w:val="28"/>
          <w:szCs w:val="24"/>
        </w:rPr>
        <w:t>。</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监事的组成、职权和议事规则</w:t>
      </w:r>
    </w:p>
    <w:p>
      <w:pPr>
        <w:spacing w:line="600" w:lineRule="exact"/>
        <w:ind w:firstLine="560" w:firstLineChars="200"/>
        <w:contextualSpacing/>
        <w:rPr>
          <w:sz w:val="28"/>
          <w:szCs w:val="28"/>
        </w:rPr>
      </w:pPr>
      <w:r>
        <w:rPr>
          <w:rFonts w:hint="eastAsia"/>
          <w:sz w:val="28"/>
          <w:szCs w:val="24"/>
        </w:rPr>
        <w:t xml:space="preserve">第十九条  </w:t>
      </w:r>
      <w:r>
        <w:rPr>
          <w:rFonts w:hint="eastAsia"/>
          <w:sz w:val="28"/>
          <w:szCs w:val="28"/>
        </w:rPr>
        <w:t>公司设一名监事，</w:t>
      </w:r>
      <w:r>
        <w:rPr>
          <w:rFonts w:hint="eastAsia"/>
          <w:sz w:val="28"/>
        </w:rPr>
        <w:t>任期年</w:t>
      </w:r>
      <w:r>
        <w:rPr>
          <w:rFonts w:hint="eastAsia"/>
          <w:color w:val="FF0000"/>
          <w:sz w:val="28"/>
        </w:rPr>
        <w:t>（注：每届不得超过三年）</w:t>
      </w:r>
      <w:r>
        <w:rPr>
          <w:rFonts w:hint="eastAsia"/>
          <w:sz w:val="28"/>
        </w:rPr>
        <w:t>，</w:t>
      </w:r>
      <w:r>
        <w:rPr>
          <w:rFonts w:hint="eastAsia"/>
          <w:sz w:val="28"/>
          <w:szCs w:val="28"/>
        </w:rPr>
        <w:t>连选可以连任。非职工监事由股东任命产生，职工监事由职工代表大会、职工大会或者其他形式民主选举产生。</w:t>
      </w:r>
    </w:p>
    <w:p>
      <w:pPr>
        <w:spacing w:line="600" w:lineRule="exact"/>
        <w:ind w:firstLine="560" w:firstLineChars="200"/>
        <w:contextualSpacing/>
        <w:rPr>
          <w:sz w:val="28"/>
          <w:szCs w:val="28"/>
        </w:rPr>
      </w:pPr>
      <w:r>
        <w:rPr>
          <w:rFonts w:hint="eastAsia"/>
          <w:sz w:val="28"/>
          <w:szCs w:val="28"/>
        </w:rPr>
        <w:t>第二十条  监事行使下列职权：</w:t>
      </w:r>
    </w:p>
    <w:p>
      <w:pPr>
        <w:tabs>
          <w:tab w:val="left" w:pos="1080"/>
        </w:tabs>
        <w:snapToGrid w:val="0"/>
        <w:spacing w:line="600" w:lineRule="exact"/>
        <w:ind w:firstLine="540"/>
        <w:rPr>
          <w:sz w:val="28"/>
          <w:szCs w:val="28"/>
        </w:rPr>
      </w:pPr>
      <w:r>
        <w:rPr>
          <w:sz w:val="28"/>
          <w:szCs w:val="28"/>
        </w:rPr>
        <w:t>（一）检查公司财务；</w:t>
      </w:r>
    </w:p>
    <w:p>
      <w:pPr>
        <w:tabs>
          <w:tab w:val="left" w:pos="1080"/>
        </w:tabs>
        <w:snapToGrid w:val="0"/>
        <w:spacing w:line="600" w:lineRule="exact"/>
        <w:ind w:firstLine="540"/>
        <w:rPr>
          <w:sz w:val="28"/>
          <w:szCs w:val="28"/>
        </w:rPr>
      </w:pPr>
      <w:r>
        <w:rPr>
          <w:sz w:val="28"/>
          <w:szCs w:val="28"/>
        </w:rPr>
        <w:t>（二）对董事、高级管理人员执行职务的行为进行监督，对违反法律、行政法规、公司章程或者股东会决议的董事、高级管理人员提出解任的建议；</w:t>
      </w:r>
    </w:p>
    <w:p>
      <w:pPr>
        <w:tabs>
          <w:tab w:val="left" w:pos="1080"/>
        </w:tabs>
        <w:snapToGrid w:val="0"/>
        <w:spacing w:line="600" w:lineRule="exact"/>
        <w:ind w:firstLine="540"/>
        <w:rPr>
          <w:sz w:val="28"/>
          <w:szCs w:val="28"/>
        </w:rPr>
      </w:pPr>
      <w:r>
        <w:rPr>
          <w:sz w:val="28"/>
          <w:szCs w:val="28"/>
        </w:rPr>
        <w:t>（三）当董事、高级管理人员的行为损害公司的利益时，要求董事、高级管理人员予以纠正；</w:t>
      </w:r>
    </w:p>
    <w:p>
      <w:pPr>
        <w:tabs>
          <w:tab w:val="left" w:pos="1080"/>
        </w:tabs>
        <w:snapToGrid w:val="0"/>
        <w:spacing w:line="600" w:lineRule="exact"/>
        <w:ind w:firstLine="540"/>
        <w:rPr>
          <w:sz w:val="28"/>
          <w:szCs w:val="28"/>
        </w:rPr>
      </w:pPr>
      <w:r>
        <w:rPr>
          <w:sz w:val="28"/>
          <w:szCs w:val="28"/>
        </w:rPr>
        <w:t>（四）提议召开临时股东会会议，在董事会不履行</w:t>
      </w:r>
      <w:r>
        <w:rPr>
          <w:rFonts w:hint="eastAsia"/>
          <w:sz w:val="28"/>
          <w:szCs w:val="28"/>
        </w:rPr>
        <w:t>《公司法》</w:t>
      </w:r>
      <w:r>
        <w:rPr>
          <w:sz w:val="28"/>
          <w:szCs w:val="28"/>
        </w:rPr>
        <w:t>规定的召集和主持股东会会议职责时召集和主持股东会会议；</w:t>
      </w:r>
    </w:p>
    <w:p>
      <w:pPr>
        <w:tabs>
          <w:tab w:val="left" w:pos="1080"/>
        </w:tabs>
        <w:snapToGrid w:val="0"/>
        <w:spacing w:line="600" w:lineRule="exact"/>
        <w:ind w:firstLine="540"/>
        <w:rPr>
          <w:sz w:val="28"/>
          <w:szCs w:val="28"/>
        </w:rPr>
      </w:pPr>
      <w:r>
        <w:rPr>
          <w:sz w:val="28"/>
          <w:szCs w:val="28"/>
        </w:rPr>
        <w:t>（五）向股东会会议提出提案；</w:t>
      </w:r>
    </w:p>
    <w:p>
      <w:pPr>
        <w:tabs>
          <w:tab w:val="left" w:pos="1080"/>
        </w:tabs>
        <w:snapToGrid w:val="0"/>
        <w:spacing w:line="600" w:lineRule="exact"/>
        <w:ind w:firstLine="540"/>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autoSpaceDE w:val="0"/>
        <w:autoSpaceDN w:val="0"/>
        <w:adjustRightInd w:val="0"/>
        <w:spacing w:line="600" w:lineRule="exact"/>
        <w:ind w:firstLine="560" w:firstLineChars="200"/>
        <w:contextualSpacing/>
        <w:rPr>
          <w:color w:val="FF0000"/>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第二十一条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股东作出分配利润的决定的，董事会应当在股东决定作出之日起六个月内进行分配。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第二十二条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第二十三条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第二十四条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清算组在清理公司财产、编制资产负债表和财产清单后，应当制订清算方案，并报股东确认。</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公司财产在分别支付清算费用、职工的工资、社会保险费用和法定补偿金，缴纳所欠税款，清偿公司债务后的剩余财产，按照股东持有的股份比例分配。</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清算期间，公司存续，但不得开展与清算无关的经营活动。公司财产在未依照前款规定清偿前，不得分配给股东。</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清算组在清理公司财产、编制资产负债表和财产清单后，发现公司财产不足清偿债务的，应当依法向人民法院申请破产清算。</w:t>
      </w:r>
    </w:p>
    <w:p>
      <w:pPr>
        <w:autoSpaceDE w:val="0"/>
        <w:autoSpaceDN w:val="0"/>
        <w:adjustRightInd w:val="0"/>
        <w:spacing w:line="600" w:lineRule="exact"/>
        <w:ind w:firstLine="560" w:firstLineChars="200"/>
        <w:contextualSpacing/>
        <w:rPr>
          <w:sz w:val="28"/>
          <w:szCs w:val="24"/>
        </w:rPr>
      </w:pPr>
      <w:r>
        <w:rPr>
          <w:rFonts w:hint="eastAsia"/>
          <w:sz w:val="28"/>
          <w:szCs w:val="24"/>
        </w:rPr>
        <w:t>公司清算结束后，清算组应当制作清算报告，报股东或者人民法院确认，并报送公司登记机关，申请注销公司登记。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第二十五条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第二十六条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rFonts w:hint="eastAsia"/>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p>
    <w:p>
      <w:pPr>
        <w:pStyle w:val="7"/>
        <w:spacing w:line="600" w:lineRule="exact"/>
        <w:ind w:firstLine="560" w:firstLineChars="200"/>
        <w:contextualSpacing/>
        <w:rPr>
          <w:sz w:val="28"/>
        </w:rPr>
      </w:pPr>
      <w:r>
        <w:rPr>
          <w:rFonts w:hint="eastAsia"/>
          <w:sz w:val="28"/>
        </w:rPr>
        <w:t>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第二十七条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第二十八条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第二十九条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股东作出修改公司章程的决定，由公司法定代表人签字确认。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第三十一条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docPartObj>
        <w:docPartGallery w:val="AutoText"/>
      </w:docPartObj>
    </w:sdtPr>
    <w:sdtContent>
      <w:p>
        <w:pPr>
          <w:pStyle w:val="5"/>
          <w:jc w:val="right"/>
        </w:pPr>
        <w:r>
          <w:t>—</w:t>
        </w:r>
        <w:r>
          <w:fldChar w:fldCharType="begin"/>
        </w:r>
        <w:r>
          <w:instrText xml:space="preserve"> PAGE   \* MERGEFORMAT </w:instrText>
        </w:r>
        <w:r>
          <w:fldChar w:fldCharType="separate"/>
        </w:r>
        <w:r>
          <w:rPr>
            <w:lang w:val="zh-CN"/>
          </w:rPr>
          <w:t>6</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6221"/>
    <w:rsid w:val="00006904"/>
    <w:rsid w:val="00043555"/>
    <w:rsid w:val="00045EED"/>
    <w:rsid w:val="00056AB4"/>
    <w:rsid w:val="0006094C"/>
    <w:rsid w:val="00073492"/>
    <w:rsid w:val="00083138"/>
    <w:rsid w:val="00084D78"/>
    <w:rsid w:val="00096C72"/>
    <w:rsid w:val="000A1CFC"/>
    <w:rsid w:val="000A22A6"/>
    <w:rsid w:val="000A7C5E"/>
    <w:rsid w:val="000B35DB"/>
    <w:rsid w:val="000B57D0"/>
    <w:rsid w:val="000C571A"/>
    <w:rsid w:val="000D2B75"/>
    <w:rsid w:val="000E0776"/>
    <w:rsid w:val="000E3CF4"/>
    <w:rsid w:val="000F251D"/>
    <w:rsid w:val="001131C2"/>
    <w:rsid w:val="001209B6"/>
    <w:rsid w:val="00135BE0"/>
    <w:rsid w:val="00137328"/>
    <w:rsid w:val="00150B97"/>
    <w:rsid w:val="0016362F"/>
    <w:rsid w:val="00171EE6"/>
    <w:rsid w:val="00193124"/>
    <w:rsid w:val="001A157A"/>
    <w:rsid w:val="001A2FA3"/>
    <w:rsid w:val="001A67E4"/>
    <w:rsid w:val="001A6877"/>
    <w:rsid w:val="001B0AD8"/>
    <w:rsid w:val="001D07D3"/>
    <w:rsid w:val="001D453E"/>
    <w:rsid w:val="001E02E7"/>
    <w:rsid w:val="001E594C"/>
    <w:rsid w:val="001E7DB2"/>
    <w:rsid w:val="001F0A7A"/>
    <w:rsid w:val="001F542B"/>
    <w:rsid w:val="00200F43"/>
    <w:rsid w:val="00201F29"/>
    <w:rsid w:val="002149E3"/>
    <w:rsid w:val="00215F46"/>
    <w:rsid w:val="002205FE"/>
    <w:rsid w:val="002244DC"/>
    <w:rsid w:val="00237860"/>
    <w:rsid w:val="00240DBD"/>
    <w:rsid w:val="00242077"/>
    <w:rsid w:val="00265551"/>
    <w:rsid w:val="00267E01"/>
    <w:rsid w:val="00270AD2"/>
    <w:rsid w:val="00274B4A"/>
    <w:rsid w:val="002802DE"/>
    <w:rsid w:val="00293773"/>
    <w:rsid w:val="00294144"/>
    <w:rsid w:val="0029534D"/>
    <w:rsid w:val="002C515F"/>
    <w:rsid w:val="002D0304"/>
    <w:rsid w:val="002D3BA4"/>
    <w:rsid w:val="00300041"/>
    <w:rsid w:val="00303605"/>
    <w:rsid w:val="00310BD6"/>
    <w:rsid w:val="00317C7D"/>
    <w:rsid w:val="00321BA9"/>
    <w:rsid w:val="00347A08"/>
    <w:rsid w:val="00351837"/>
    <w:rsid w:val="003549F1"/>
    <w:rsid w:val="003757FC"/>
    <w:rsid w:val="00383569"/>
    <w:rsid w:val="00384DB0"/>
    <w:rsid w:val="003858EA"/>
    <w:rsid w:val="0039326C"/>
    <w:rsid w:val="00396870"/>
    <w:rsid w:val="003B48FA"/>
    <w:rsid w:val="003D1CE0"/>
    <w:rsid w:val="003D5569"/>
    <w:rsid w:val="003D65FF"/>
    <w:rsid w:val="003E113A"/>
    <w:rsid w:val="003E7695"/>
    <w:rsid w:val="003E7953"/>
    <w:rsid w:val="003F03F7"/>
    <w:rsid w:val="003F0B06"/>
    <w:rsid w:val="003F594D"/>
    <w:rsid w:val="00404035"/>
    <w:rsid w:val="00413FC5"/>
    <w:rsid w:val="00416A5A"/>
    <w:rsid w:val="00431FFC"/>
    <w:rsid w:val="004338B8"/>
    <w:rsid w:val="00434928"/>
    <w:rsid w:val="00437D6D"/>
    <w:rsid w:val="00446EED"/>
    <w:rsid w:val="00453305"/>
    <w:rsid w:val="00456DE4"/>
    <w:rsid w:val="0048562D"/>
    <w:rsid w:val="00494A74"/>
    <w:rsid w:val="004978A2"/>
    <w:rsid w:val="004A31D6"/>
    <w:rsid w:val="004A7402"/>
    <w:rsid w:val="004B2B00"/>
    <w:rsid w:val="004C01CF"/>
    <w:rsid w:val="004C2FFA"/>
    <w:rsid w:val="004C78EE"/>
    <w:rsid w:val="004D0A34"/>
    <w:rsid w:val="004D67AA"/>
    <w:rsid w:val="004E0DA4"/>
    <w:rsid w:val="004F4992"/>
    <w:rsid w:val="004F568C"/>
    <w:rsid w:val="005167AB"/>
    <w:rsid w:val="005175C8"/>
    <w:rsid w:val="005260D7"/>
    <w:rsid w:val="005311EF"/>
    <w:rsid w:val="00537490"/>
    <w:rsid w:val="00546B11"/>
    <w:rsid w:val="00553FE8"/>
    <w:rsid w:val="00580494"/>
    <w:rsid w:val="005813CD"/>
    <w:rsid w:val="0058142C"/>
    <w:rsid w:val="005A537D"/>
    <w:rsid w:val="005B7C45"/>
    <w:rsid w:val="005E484C"/>
    <w:rsid w:val="005F7FCA"/>
    <w:rsid w:val="0060093C"/>
    <w:rsid w:val="0061089B"/>
    <w:rsid w:val="00611006"/>
    <w:rsid w:val="00614B64"/>
    <w:rsid w:val="006179EA"/>
    <w:rsid w:val="006346F2"/>
    <w:rsid w:val="00644306"/>
    <w:rsid w:val="0065164C"/>
    <w:rsid w:val="00654281"/>
    <w:rsid w:val="006677A8"/>
    <w:rsid w:val="00673AAE"/>
    <w:rsid w:val="00677BE5"/>
    <w:rsid w:val="006816E1"/>
    <w:rsid w:val="006930FC"/>
    <w:rsid w:val="006B061A"/>
    <w:rsid w:val="006B42C4"/>
    <w:rsid w:val="006B501D"/>
    <w:rsid w:val="006B72D8"/>
    <w:rsid w:val="006C30FA"/>
    <w:rsid w:val="006D546F"/>
    <w:rsid w:val="006E2508"/>
    <w:rsid w:val="006E2B6C"/>
    <w:rsid w:val="006E6795"/>
    <w:rsid w:val="006F5E06"/>
    <w:rsid w:val="007023C3"/>
    <w:rsid w:val="00742EB0"/>
    <w:rsid w:val="00750BF6"/>
    <w:rsid w:val="0075224B"/>
    <w:rsid w:val="007556B1"/>
    <w:rsid w:val="00761086"/>
    <w:rsid w:val="0076127F"/>
    <w:rsid w:val="00796028"/>
    <w:rsid w:val="007A470E"/>
    <w:rsid w:val="007B2E11"/>
    <w:rsid w:val="007B7CFC"/>
    <w:rsid w:val="007C38AE"/>
    <w:rsid w:val="007E104B"/>
    <w:rsid w:val="007E7B83"/>
    <w:rsid w:val="007F20C3"/>
    <w:rsid w:val="007F70CA"/>
    <w:rsid w:val="007F7206"/>
    <w:rsid w:val="00801E1C"/>
    <w:rsid w:val="008209D1"/>
    <w:rsid w:val="00826F6F"/>
    <w:rsid w:val="00831511"/>
    <w:rsid w:val="00835E29"/>
    <w:rsid w:val="00844388"/>
    <w:rsid w:val="00846AAE"/>
    <w:rsid w:val="00852342"/>
    <w:rsid w:val="008650FC"/>
    <w:rsid w:val="008736DE"/>
    <w:rsid w:val="00896704"/>
    <w:rsid w:val="008A4406"/>
    <w:rsid w:val="008B627E"/>
    <w:rsid w:val="008D7D5F"/>
    <w:rsid w:val="008E2641"/>
    <w:rsid w:val="008E415A"/>
    <w:rsid w:val="008F4F1A"/>
    <w:rsid w:val="008F5C7C"/>
    <w:rsid w:val="008F64D0"/>
    <w:rsid w:val="00900B73"/>
    <w:rsid w:val="009033C4"/>
    <w:rsid w:val="0090395C"/>
    <w:rsid w:val="00907B56"/>
    <w:rsid w:val="0091137D"/>
    <w:rsid w:val="00924C38"/>
    <w:rsid w:val="00940D95"/>
    <w:rsid w:val="00960155"/>
    <w:rsid w:val="0096063B"/>
    <w:rsid w:val="00971A03"/>
    <w:rsid w:val="00971A67"/>
    <w:rsid w:val="00983CEE"/>
    <w:rsid w:val="00992D60"/>
    <w:rsid w:val="009A4AE3"/>
    <w:rsid w:val="009A534C"/>
    <w:rsid w:val="009C4312"/>
    <w:rsid w:val="009C76E0"/>
    <w:rsid w:val="009D7532"/>
    <w:rsid w:val="009E3461"/>
    <w:rsid w:val="009E6E9C"/>
    <w:rsid w:val="009F537E"/>
    <w:rsid w:val="00A078D1"/>
    <w:rsid w:val="00A17A4D"/>
    <w:rsid w:val="00A22924"/>
    <w:rsid w:val="00A30015"/>
    <w:rsid w:val="00A30281"/>
    <w:rsid w:val="00A31724"/>
    <w:rsid w:val="00A33776"/>
    <w:rsid w:val="00A33D67"/>
    <w:rsid w:val="00A408D8"/>
    <w:rsid w:val="00A41B1A"/>
    <w:rsid w:val="00A5090B"/>
    <w:rsid w:val="00A60338"/>
    <w:rsid w:val="00A73210"/>
    <w:rsid w:val="00A75938"/>
    <w:rsid w:val="00A8472B"/>
    <w:rsid w:val="00A9658B"/>
    <w:rsid w:val="00AB3ADB"/>
    <w:rsid w:val="00AD02AB"/>
    <w:rsid w:val="00AE3A3D"/>
    <w:rsid w:val="00AF65CA"/>
    <w:rsid w:val="00AF7B99"/>
    <w:rsid w:val="00B03068"/>
    <w:rsid w:val="00B0603D"/>
    <w:rsid w:val="00B104D2"/>
    <w:rsid w:val="00B1079A"/>
    <w:rsid w:val="00B14107"/>
    <w:rsid w:val="00B2551F"/>
    <w:rsid w:val="00B272F0"/>
    <w:rsid w:val="00B35176"/>
    <w:rsid w:val="00B36DED"/>
    <w:rsid w:val="00B50DC9"/>
    <w:rsid w:val="00B625FD"/>
    <w:rsid w:val="00B7292B"/>
    <w:rsid w:val="00B764FA"/>
    <w:rsid w:val="00B87F91"/>
    <w:rsid w:val="00B91409"/>
    <w:rsid w:val="00BA1492"/>
    <w:rsid w:val="00BB1345"/>
    <w:rsid w:val="00BB17EA"/>
    <w:rsid w:val="00BB1A0D"/>
    <w:rsid w:val="00BB5B5C"/>
    <w:rsid w:val="00BB7564"/>
    <w:rsid w:val="00BC1EAC"/>
    <w:rsid w:val="00BD2BAB"/>
    <w:rsid w:val="00BE0152"/>
    <w:rsid w:val="00BF23CD"/>
    <w:rsid w:val="00BF69CB"/>
    <w:rsid w:val="00BF72C0"/>
    <w:rsid w:val="00C163D9"/>
    <w:rsid w:val="00C17D29"/>
    <w:rsid w:val="00C36313"/>
    <w:rsid w:val="00C37631"/>
    <w:rsid w:val="00C50A25"/>
    <w:rsid w:val="00C74D04"/>
    <w:rsid w:val="00C80DE8"/>
    <w:rsid w:val="00C85286"/>
    <w:rsid w:val="00C879CD"/>
    <w:rsid w:val="00CB25B8"/>
    <w:rsid w:val="00CD175B"/>
    <w:rsid w:val="00CD4E37"/>
    <w:rsid w:val="00CE149A"/>
    <w:rsid w:val="00CE2506"/>
    <w:rsid w:val="00D017D8"/>
    <w:rsid w:val="00D173B5"/>
    <w:rsid w:val="00D20002"/>
    <w:rsid w:val="00D278B0"/>
    <w:rsid w:val="00D345DA"/>
    <w:rsid w:val="00D446F3"/>
    <w:rsid w:val="00D5001F"/>
    <w:rsid w:val="00D54D02"/>
    <w:rsid w:val="00D820C5"/>
    <w:rsid w:val="00D85762"/>
    <w:rsid w:val="00DA2989"/>
    <w:rsid w:val="00DA4CA3"/>
    <w:rsid w:val="00DB2D67"/>
    <w:rsid w:val="00DB4AE3"/>
    <w:rsid w:val="00DB7026"/>
    <w:rsid w:val="00DC2A29"/>
    <w:rsid w:val="00DD189D"/>
    <w:rsid w:val="00DD7242"/>
    <w:rsid w:val="00DE4660"/>
    <w:rsid w:val="00DF2BBF"/>
    <w:rsid w:val="00E01CB4"/>
    <w:rsid w:val="00E04DD3"/>
    <w:rsid w:val="00E057E5"/>
    <w:rsid w:val="00E32A3A"/>
    <w:rsid w:val="00E51E1C"/>
    <w:rsid w:val="00E52150"/>
    <w:rsid w:val="00E6687B"/>
    <w:rsid w:val="00E70EB9"/>
    <w:rsid w:val="00E71472"/>
    <w:rsid w:val="00E718EB"/>
    <w:rsid w:val="00E724CC"/>
    <w:rsid w:val="00E91573"/>
    <w:rsid w:val="00E97746"/>
    <w:rsid w:val="00EA2311"/>
    <w:rsid w:val="00EA54F4"/>
    <w:rsid w:val="00EB77A4"/>
    <w:rsid w:val="00EC0387"/>
    <w:rsid w:val="00EC408D"/>
    <w:rsid w:val="00ED6EB0"/>
    <w:rsid w:val="00ED78FA"/>
    <w:rsid w:val="00EE152D"/>
    <w:rsid w:val="00EE4A68"/>
    <w:rsid w:val="00EF793E"/>
    <w:rsid w:val="00EF7E2D"/>
    <w:rsid w:val="00F10985"/>
    <w:rsid w:val="00F10F98"/>
    <w:rsid w:val="00F26A25"/>
    <w:rsid w:val="00F3056C"/>
    <w:rsid w:val="00F33E89"/>
    <w:rsid w:val="00F505D8"/>
    <w:rsid w:val="00F570E9"/>
    <w:rsid w:val="00F57858"/>
    <w:rsid w:val="00F95A3F"/>
    <w:rsid w:val="00F97838"/>
    <w:rsid w:val="00FA1BC5"/>
    <w:rsid w:val="00FA6CA8"/>
    <w:rsid w:val="00FB01B6"/>
    <w:rsid w:val="00FB5D26"/>
    <w:rsid w:val="00FD34C0"/>
    <w:rsid w:val="00FE0594"/>
    <w:rsid w:val="00FE2C5C"/>
    <w:rsid w:val="00FE3873"/>
    <w:rsid w:val="00FF06ED"/>
    <w:rsid w:val="00FF283A"/>
    <w:rsid w:val="10853E2D"/>
    <w:rsid w:val="1CDA6D92"/>
    <w:rsid w:val="3856140B"/>
    <w:rsid w:val="4EDE2869"/>
    <w:rsid w:val="64976216"/>
    <w:rsid w:val="79486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hAnsi="宋体"/>
      <w:b/>
      <w:bCs/>
      <w:sz w:val="24"/>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szCs w:val="24"/>
    </w:rPr>
  </w:style>
  <w:style w:type="character" w:styleId="10">
    <w:name w:val="Hyperlink"/>
    <w:basedOn w:val="9"/>
    <w:uiPriority w:val="0"/>
    <w:rPr>
      <w:color w:val="0000FF"/>
      <w:u w:val="single"/>
    </w:rPr>
  </w:style>
  <w:style w:type="paragraph" w:styleId="11">
    <w:name w:val="List Paragraph"/>
    <w:basedOn w:val="1"/>
    <w:unhideWhenUsed/>
    <w:qFormat/>
    <w:uiPriority w:val="99"/>
    <w:pPr>
      <w:ind w:firstLine="420" w:firstLineChars="200"/>
    </w:pPr>
  </w:style>
  <w:style w:type="character" w:customStyle="1" w:styleId="12">
    <w:name w:val="页脚 Char"/>
    <w:basedOn w:val="9"/>
    <w:link w:val="5"/>
    <w:uiPriority w:val="99"/>
    <w:rPr>
      <w:kern w:val="2"/>
      <w:sz w:val="18"/>
      <w:szCs w:val="18"/>
    </w:rPr>
  </w:style>
  <w:style w:type="paragraph" w:customStyle="1" w:styleId="13">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sichuanzhengwuzhongxin</Company>
  <Pages>9</Pages>
  <Words>3661</Words>
  <Characters>3663</Characters>
  <Lines>28</Lines>
  <Paragraphs>7</Paragraphs>
  <TotalTime>358</TotalTime>
  <ScaleCrop>false</ScaleCrop>
  <LinksUpToDate>false</LinksUpToDate>
  <CharactersWithSpaces>3829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微M2</cp:lastModifiedBy>
  <cp:lastPrinted>2014-03-12T03:05:00Z</cp:lastPrinted>
  <dcterms:modified xsi:type="dcterms:W3CDTF">2024-06-28T07:48:20Z</dcterms:modified>
  <dc:title>制定股份有限公司章程须知</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F31AC4DD49C947BA9E974DF0B5070430_13</vt:lpwstr>
  </property>
</Properties>
</file>